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ayout w:type="fixed"/>
        <w:tblLook w:val="0000"/>
      </w:tblPr>
      <w:tblGrid>
        <w:gridCol w:w="9073"/>
      </w:tblGrid>
      <w:tr w:rsidR="00507987" w:rsidTr="003C3258">
        <w:tc>
          <w:tcPr>
            <w:tcW w:w="9073" w:type="dxa"/>
          </w:tcPr>
          <w:p w:rsidR="00507987" w:rsidRDefault="00507987" w:rsidP="003C3258">
            <w:pPr>
              <w:spacing w:line="360" w:lineRule="auto"/>
              <w:contextualSpacing/>
              <w:rPr>
                <w:rFonts w:ascii="方正小标宋_GBK" w:eastAsia="方正小标宋_GBK" w:hAnsi="宋体"/>
                <w:snapToGrid w:val="0"/>
                <w:color w:val="FF0000"/>
                <w:sz w:val="48"/>
                <w:szCs w:val="48"/>
              </w:rPr>
            </w:pPr>
          </w:p>
        </w:tc>
      </w:tr>
    </w:tbl>
    <w:p w:rsidR="00507987" w:rsidRDefault="00507987" w:rsidP="00053606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507987" w:rsidRDefault="00507987" w:rsidP="00053606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507987" w:rsidRPr="005A05C1" w:rsidRDefault="00507987" w:rsidP="00053606">
      <w:pPr>
        <w:spacing w:line="560" w:lineRule="exact"/>
        <w:jc w:val="center"/>
        <w:rPr>
          <w:rFonts w:ascii="仿宋_GB2312" w:eastAsia="仿宋_GB2312" w:hAnsi="方正小标宋简体" w:cs="方正小标宋简体"/>
          <w:bCs/>
          <w:sz w:val="30"/>
          <w:szCs w:val="30"/>
        </w:rPr>
      </w:pPr>
      <w:r w:rsidRPr="005A05C1">
        <w:rPr>
          <w:rFonts w:ascii="仿宋_GB2312" w:eastAsia="仿宋_GB2312" w:hAnsi="方正小标宋简体" w:cs="方正小标宋简体" w:hint="eastAsia"/>
          <w:bCs/>
          <w:sz w:val="30"/>
          <w:szCs w:val="30"/>
        </w:rPr>
        <w:t>粤物协通字</w:t>
      </w:r>
      <w:r w:rsidRPr="005A05C1">
        <w:rPr>
          <w:rFonts w:ascii="仿宋_GB2312" w:eastAsia="仿宋_GB2312" w:hAnsi="方正小标宋简体" w:cs="方正小标宋简体"/>
          <w:bCs/>
          <w:sz w:val="30"/>
          <w:szCs w:val="30"/>
        </w:rPr>
        <w:t>[202</w:t>
      </w:r>
      <w:r>
        <w:rPr>
          <w:rFonts w:ascii="仿宋_GB2312" w:eastAsia="仿宋_GB2312" w:hAnsi="方正小标宋简体" w:cs="方正小标宋简体"/>
          <w:bCs/>
          <w:sz w:val="30"/>
          <w:szCs w:val="30"/>
        </w:rPr>
        <w:t>3</w:t>
      </w:r>
      <w:r w:rsidRPr="005A05C1">
        <w:rPr>
          <w:rFonts w:ascii="仿宋_GB2312" w:eastAsia="仿宋_GB2312" w:hAnsi="方正小标宋简体" w:cs="方正小标宋简体"/>
          <w:bCs/>
          <w:sz w:val="30"/>
          <w:szCs w:val="30"/>
        </w:rPr>
        <w:t>]</w:t>
      </w:r>
      <w:r>
        <w:rPr>
          <w:rFonts w:ascii="仿宋_GB2312" w:eastAsia="仿宋_GB2312" w:hAnsi="方正小标宋简体" w:cs="方正小标宋简体"/>
          <w:bCs/>
          <w:sz w:val="30"/>
          <w:szCs w:val="30"/>
        </w:rPr>
        <w:t>50</w:t>
      </w:r>
      <w:r w:rsidRPr="005A05C1">
        <w:rPr>
          <w:rFonts w:ascii="仿宋_GB2312" w:eastAsia="仿宋_GB2312" w:hAnsi="方正小标宋简体" w:cs="方正小标宋简体" w:hint="eastAsia"/>
          <w:bCs/>
          <w:sz w:val="30"/>
          <w:szCs w:val="30"/>
        </w:rPr>
        <w:t>号</w:t>
      </w:r>
    </w:p>
    <w:p w:rsidR="00507987" w:rsidRDefault="00507987" w:rsidP="00053606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507987" w:rsidRDefault="00507987" w:rsidP="00053606">
      <w:pPr>
        <w:spacing w:line="240" w:lineRule="exact"/>
        <w:rPr>
          <w:b/>
          <w:sz w:val="44"/>
          <w:szCs w:val="44"/>
        </w:rPr>
      </w:pPr>
    </w:p>
    <w:p w:rsidR="00507987" w:rsidRDefault="00507987" w:rsidP="005C4144">
      <w:pPr>
        <w:pStyle w:val="Heading4"/>
        <w:shd w:val="clear" w:color="auto" w:fill="FFFFFF"/>
        <w:spacing w:line="520" w:lineRule="exact"/>
        <w:ind w:rightChars="-27" w:right="-57"/>
        <w:contextualSpacing/>
        <w:jc w:val="center"/>
        <w:rPr>
          <w:rFonts w:ascii="小标宋" w:eastAsia="小标宋" w:hAnsi="Helvetica"/>
          <w:b w:val="0"/>
          <w:bCs w:val="0"/>
          <w:sz w:val="44"/>
          <w:szCs w:val="44"/>
        </w:rPr>
      </w:pPr>
      <w:r w:rsidRPr="005156A7">
        <w:rPr>
          <w:rFonts w:ascii="小标宋" w:eastAsia="小标宋" w:hAnsi="Helvetica" w:hint="eastAsia"/>
          <w:b w:val="0"/>
          <w:bCs w:val="0"/>
          <w:sz w:val="44"/>
          <w:szCs w:val="44"/>
        </w:rPr>
        <w:t>关于开展广东省物业管理行业协会第</w:t>
      </w:r>
      <w:r>
        <w:rPr>
          <w:rFonts w:ascii="小标宋" w:eastAsia="小标宋" w:hAnsi="Helvetica" w:hint="eastAsia"/>
          <w:b w:val="0"/>
          <w:bCs w:val="0"/>
          <w:sz w:val="44"/>
          <w:szCs w:val="44"/>
        </w:rPr>
        <w:t>六</w:t>
      </w:r>
      <w:r w:rsidRPr="005156A7">
        <w:rPr>
          <w:rFonts w:ascii="小标宋" w:eastAsia="小标宋" w:hAnsi="Helvetica" w:hint="eastAsia"/>
          <w:b w:val="0"/>
          <w:bCs w:val="0"/>
          <w:sz w:val="44"/>
          <w:szCs w:val="44"/>
        </w:rPr>
        <w:t>届</w:t>
      </w:r>
    </w:p>
    <w:p w:rsidR="00507987" w:rsidRPr="005156A7" w:rsidRDefault="00507987" w:rsidP="005C4144">
      <w:pPr>
        <w:pStyle w:val="Heading4"/>
        <w:shd w:val="clear" w:color="auto" w:fill="FFFFFF"/>
        <w:spacing w:line="520" w:lineRule="exact"/>
        <w:ind w:rightChars="-27" w:right="-57"/>
        <w:contextualSpacing/>
        <w:jc w:val="center"/>
        <w:rPr>
          <w:rFonts w:ascii="小标宋" w:eastAsia="小标宋" w:hAnsi="Helvetica"/>
          <w:b w:val="0"/>
          <w:bCs w:val="0"/>
          <w:sz w:val="44"/>
          <w:szCs w:val="44"/>
        </w:rPr>
      </w:pPr>
      <w:r w:rsidRPr="005156A7">
        <w:rPr>
          <w:rFonts w:ascii="小标宋" w:eastAsia="小标宋" w:hAnsi="Helvetica" w:hint="eastAsia"/>
          <w:b w:val="0"/>
          <w:bCs w:val="0"/>
          <w:sz w:val="44"/>
          <w:szCs w:val="44"/>
        </w:rPr>
        <w:t>城市服务专业委员会委员推荐工作的通知</w:t>
      </w:r>
    </w:p>
    <w:p w:rsidR="00507987" w:rsidRPr="008D0262" w:rsidRDefault="00507987" w:rsidP="00053606">
      <w:pPr>
        <w:pStyle w:val="Heading4"/>
        <w:shd w:val="clear" w:color="auto" w:fill="FFFFFF"/>
        <w:spacing w:line="240" w:lineRule="exact"/>
        <w:contextualSpacing/>
        <w:jc w:val="center"/>
        <w:rPr>
          <w:rFonts w:ascii="楷体_GB2312" w:eastAsia="楷体_GB2312" w:hAnsi="Helvetica"/>
          <w:sz w:val="44"/>
          <w:szCs w:val="44"/>
        </w:rPr>
      </w:pP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各会员单位、相关单位：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根据广东省物业管理行业协会</w:t>
      </w: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第六届第一次会长办公会议和常务工作会议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，本会将新成立</w:t>
      </w:r>
      <w:r>
        <w:rPr>
          <w:rFonts w:ascii="仿宋_GB2312" w:eastAsia="仿宋_GB2312" w:hAnsi="Helvetica" w:hint="eastAsia"/>
          <w:b w:val="0"/>
          <w:sz w:val="32"/>
          <w:szCs w:val="32"/>
        </w:rPr>
        <w:t>城市服务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专业委员会</w:t>
      </w:r>
      <w:r w:rsidRPr="008D0262">
        <w:rPr>
          <w:rFonts w:ascii="仿宋_GB2312" w:eastAsia="仿宋_GB2312" w:hAnsi="仿宋" w:hint="eastAsia"/>
          <w:b w:val="0"/>
          <w:sz w:val="32"/>
          <w:szCs w:val="32"/>
        </w:rPr>
        <w:t>；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为进一步推动</w:t>
      </w:r>
      <w:r>
        <w:rPr>
          <w:rFonts w:ascii="仿宋_GB2312" w:eastAsia="仿宋_GB2312" w:hAnsi="Helvetica" w:hint="eastAsia"/>
          <w:b w:val="0"/>
          <w:sz w:val="32"/>
          <w:szCs w:val="32"/>
        </w:rPr>
        <w:t>城市服务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创新发展，切实发挥专业委员会的作用，决定面向本会会员单位及相关单位选聘专业委员</w:t>
      </w:r>
      <w:r>
        <w:rPr>
          <w:rFonts w:ascii="仿宋_GB2312" w:eastAsia="仿宋_GB2312" w:hAnsi="Helvetica" w:hint="eastAsia"/>
          <w:b w:val="0"/>
          <w:sz w:val="32"/>
          <w:szCs w:val="32"/>
        </w:rPr>
        <w:t>会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委员。具体通知如下：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黑体" w:eastAsia="黑体" w:hAnsi="黑体"/>
          <w:b w:val="0"/>
          <w:sz w:val="32"/>
          <w:szCs w:val="32"/>
        </w:rPr>
      </w:pPr>
      <w:r w:rsidRPr="008D0262">
        <w:rPr>
          <w:rFonts w:ascii="黑体" w:eastAsia="黑体" w:hAnsi="黑体" w:hint="eastAsia"/>
          <w:b w:val="0"/>
          <w:sz w:val="32"/>
          <w:szCs w:val="32"/>
        </w:rPr>
        <w:t>一、委员会</w:t>
      </w:r>
      <w:r>
        <w:rPr>
          <w:rFonts w:ascii="黑体" w:eastAsia="黑体" w:hAnsi="黑体" w:hint="eastAsia"/>
          <w:b w:val="0"/>
          <w:sz w:val="32"/>
          <w:szCs w:val="32"/>
        </w:rPr>
        <w:t>委员</w:t>
      </w:r>
      <w:r w:rsidRPr="008D0262">
        <w:rPr>
          <w:rFonts w:ascii="黑体" w:eastAsia="黑体" w:hAnsi="黑体" w:hint="eastAsia"/>
          <w:b w:val="0"/>
          <w:sz w:val="32"/>
          <w:szCs w:val="32"/>
        </w:rPr>
        <w:t>构成及推荐方式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“城市服务专业委员会”</w:t>
      </w:r>
      <w:r>
        <w:rPr>
          <w:rFonts w:ascii="仿宋_GB2312" w:eastAsia="仿宋_GB2312" w:hAnsi="Helvetica" w:hint="eastAsia"/>
          <w:b w:val="0"/>
          <w:sz w:val="32"/>
          <w:szCs w:val="32"/>
        </w:rPr>
        <w:t>委员</w:t>
      </w: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构成包括：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（一）城市服务专业委员会主任：</w:t>
      </w:r>
      <w:r w:rsidRPr="005156A7">
        <w:rPr>
          <w:rFonts w:ascii="仿宋_GB2312" w:eastAsia="仿宋_GB2312" w:hAnsi="Helvetica" w:hint="eastAsia"/>
          <w:sz w:val="32"/>
          <w:szCs w:val="32"/>
        </w:rPr>
        <w:t>碧桂园服务首席市场官兼城市服务集团总裁</w:t>
      </w:r>
      <w:r w:rsidRPr="005156A7">
        <w:rPr>
          <w:rFonts w:ascii="仿宋_GB2312" w:eastAsia="仿宋_GB2312" w:hAnsi="Helvetica"/>
          <w:sz w:val="32"/>
          <w:szCs w:val="32"/>
        </w:rPr>
        <w:t xml:space="preserve"> </w:t>
      </w:r>
      <w:r w:rsidRPr="005156A7">
        <w:rPr>
          <w:rFonts w:ascii="仿宋_GB2312" w:eastAsia="仿宋_GB2312" w:hAnsi="Helvetica" w:hint="eastAsia"/>
          <w:sz w:val="32"/>
          <w:szCs w:val="32"/>
        </w:rPr>
        <w:t>汪英武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（二）城市服务专业委员会专家顾问：</w:t>
      </w:r>
      <w:r w:rsidRPr="0084041D">
        <w:rPr>
          <w:rFonts w:ascii="仿宋_GB2312" w:eastAsia="仿宋_GB2312" w:hAnsi="Helvetica" w:hint="eastAsia"/>
          <w:sz w:val="32"/>
          <w:szCs w:val="32"/>
        </w:rPr>
        <w:t>清华大学公共管理学院副院长、社会创新与乡村振兴研究中心主任</w:t>
      </w:r>
      <w:r w:rsidRPr="0084041D">
        <w:rPr>
          <w:rFonts w:ascii="仿宋_GB2312" w:eastAsia="仿宋_GB2312" w:hAnsi="Helvetica"/>
          <w:sz w:val="32"/>
          <w:szCs w:val="32"/>
        </w:rPr>
        <w:t xml:space="preserve"> </w:t>
      </w:r>
      <w:r w:rsidRPr="0084041D">
        <w:rPr>
          <w:rFonts w:ascii="仿宋_GB2312" w:eastAsia="仿宋_GB2312" w:hAnsi="Helvetica" w:hint="eastAsia"/>
          <w:sz w:val="32"/>
          <w:szCs w:val="32"/>
        </w:rPr>
        <w:t>邓国胜教授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（三）城市服务专业委员会委员：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根据城市服务专业委员会预备会研究，决定选聘专业委员会副主任</w:t>
      </w:r>
      <w:r w:rsidRPr="005156A7">
        <w:rPr>
          <w:rFonts w:ascii="仿宋_GB2312" w:eastAsia="仿宋_GB2312" w:hAnsi="Helvetica"/>
          <w:b w:val="0"/>
          <w:sz w:val="32"/>
          <w:szCs w:val="32"/>
        </w:rPr>
        <w:t>2</w:t>
      </w: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名、委员</w:t>
      </w:r>
      <w:r w:rsidRPr="005156A7">
        <w:rPr>
          <w:rFonts w:ascii="仿宋_GB2312" w:eastAsia="仿宋_GB2312" w:hAnsi="Helvetica"/>
          <w:b w:val="0"/>
          <w:sz w:val="32"/>
          <w:szCs w:val="32"/>
        </w:rPr>
        <w:t>20</w:t>
      </w: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名，选聘采取会员单位推荐报名以及本会定向邀请相结合的方式，协会秘书处集中后提交会长会议讨论，根据单位推荐候选人的情况按择优原则选拔，委员会委员均为兼职，不取酬。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黑体" w:eastAsia="黑体" w:hAnsi="黑体"/>
          <w:b w:val="0"/>
          <w:sz w:val="32"/>
          <w:szCs w:val="32"/>
        </w:rPr>
      </w:pPr>
      <w:r w:rsidRPr="008D0262">
        <w:rPr>
          <w:rFonts w:ascii="黑体" w:eastAsia="黑体" w:hAnsi="黑体" w:hint="eastAsia"/>
          <w:b w:val="0"/>
          <w:sz w:val="32"/>
          <w:szCs w:val="32"/>
        </w:rPr>
        <w:t>二、委员会委员推荐条件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（一）专业委员会委员应符合如下基本要求</w:t>
      </w:r>
      <w:r w:rsidRPr="008D0262">
        <w:rPr>
          <w:rFonts w:ascii="仿宋_GB2312" w:eastAsia="仿宋_GB2312" w:hAnsi="Helvetica"/>
          <w:b w:val="0"/>
          <w:sz w:val="32"/>
          <w:szCs w:val="32"/>
        </w:rPr>
        <w:t>: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>
        <w:rPr>
          <w:rFonts w:ascii="仿宋_GB2312" w:eastAsia="仿宋_GB2312" w:hAnsi="Helvetica"/>
          <w:b w:val="0"/>
          <w:sz w:val="32"/>
          <w:szCs w:val="32"/>
        </w:rPr>
        <w:t>1.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遵守国家有关法律、法规；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>
        <w:rPr>
          <w:rFonts w:ascii="仿宋_GB2312" w:eastAsia="仿宋_GB2312" w:hAnsi="Helvetica"/>
          <w:b w:val="0"/>
          <w:sz w:val="32"/>
          <w:szCs w:val="32"/>
        </w:rPr>
        <w:t>2.</w:t>
      </w:r>
      <w:r w:rsidRPr="000805E3">
        <w:rPr>
          <w:rFonts w:ascii="仿宋_GB2312" w:eastAsia="仿宋_GB2312" w:hAnsi="Helvetica" w:hint="eastAsia"/>
          <w:b w:val="0"/>
          <w:sz w:val="32"/>
          <w:szCs w:val="32"/>
        </w:rPr>
        <w:t>热爱</w:t>
      </w:r>
      <w:r>
        <w:rPr>
          <w:rFonts w:ascii="仿宋_GB2312" w:eastAsia="仿宋_GB2312" w:hAnsi="Helvetica" w:hint="eastAsia"/>
          <w:b w:val="0"/>
          <w:sz w:val="32"/>
          <w:szCs w:val="32"/>
        </w:rPr>
        <w:t>城市服务</w:t>
      </w:r>
      <w:r w:rsidRPr="000805E3">
        <w:rPr>
          <w:rFonts w:ascii="仿宋_GB2312" w:eastAsia="仿宋_GB2312" w:hAnsi="Helvetica" w:hint="eastAsia"/>
          <w:b w:val="0"/>
          <w:sz w:val="32"/>
          <w:szCs w:val="32"/>
        </w:rPr>
        <w:t>事业，熟悉</w:t>
      </w:r>
      <w:r>
        <w:rPr>
          <w:rFonts w:ascii="仿宋_GB2312" w:eastAsia="仿宋_GB2312" w:hAnsi="Helvetica" w:hint="eastAsia"/>
          <w:b w:val="0"/>
          <w:sz w:val="32"/>
          <w:szCs w:val="32"/>
        </w:rPr>
        <w:t>城市服务领域</w:t>
      </w:r>
      <w:r w:rsidRPr="000805E3">
        <w:rPr>
          <w:rFonts w:ascii="仿宋_GB2312" w:eastAsia="仿宋_GB2312" w:hAnsi="Helvetica" w:hint="eastAsia"/>
          <w:b w:val="0"/>
          <w:sz w:val="32"/>
          <w:szCs w:val="32"/>
        </w:rPr>
        <w:t>和本专业委员会的专业知识；</w:t>
      </w:r>
    </w:p>
    <w:p w:rsidR="00507987" w:rsidRPr="000805E3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>
        <w:rPr>
          <w:rFonts w:ascii="仿宋_GB2312" w:eastAsia="仿宋_GB2312" w:hAnsi="Helvetica"/>
          <w:b w:val="0"/>
          <w:sz w:val="32"/>
          <w:szCs w:val="32"/>
        </w:rPr>
        <w:t>3.</w:t>
      </w:r>
      <w:r w:rsidRPr="000805E3">
        <w:rPr>
          <w:rFonts w:ascii="仿宋_GB2312" w:eastAsia="仿宋_GB2312" w:hAnsi="Helvetica" w:hint="eastAsia"/>
          <w:b w:val="0"/>
          <w:sz w:val="32"/>
          <w:szCs w:val="32"/>
        </w:rPr>
        <w:t>愿意为</w:t>
      </w:r>
      <w:r>
        <w:rPr>
          <w:rFonts w:ascii="仿宋_GB2312" w:eastAsia="仿宋_GB2312" w:hAnsi="Helvetica" w:hint="eastAsia"/>
          <w:b w:val="0"/>
          <w:sz w:val="32"/>
          <w:szCs w:val="32"/>
        </w:rPr>
        <w:t>城市服务领域</w:t>
      </w:r>
      <w:r w:rsidRPr="000805E3">
        <w:rPr>
          <w:rFonts w:ascii="仿宋_GB2312" w:eastAsia="仿宋_GB2312" w:hAnsi="Helvetica" w:hint="eastAsia"/>
          <w:b w:val="0"/>
          <w:sz w:val="32"/>
          <w:szCs w:val="32"/>
        </w:rPr>
        <w:t>发展出谋划策、提供资源、尽心尽力，无私奉献；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>
        <w:rPr>
          <w:rFonts w:ascii="仿宋_GB2312" w:eastAsia="仿宋_GB2312" w:hAnsi="Helvetica"/>
          <w:b w:val="0"/>
          <w:sz w:val="32"/>
          <w:szCs w:val="32"/>
        </w:rPr>
        <w:t>4.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具备必要的工作时间。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（二）专业委员会</w:t>
      </w:r>
      <w:r>
        <w:rPr>
          <w:rFonts w:ascii="仿宋_GB2312" w:eastAsia="仿宋_GB2312" w:hAnsi="Helvetica" w:hint="eastAsia"/>
          <w:b w:val="0"/>
          <w:sz w:val="32"/>
          <w:szCs w:val="32"/>
        </w:rPr>
        <w:t>委员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推荐范围：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委员会委员原则上来自协会会员单位，主要由业界专家、地方行业协会和科技服务企业人员组成。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黑体" w:eastAsia="黑体" w:hAnsi="黑体"/>
          <w:b w:val="0"/>
          <w:sz w:val="32"/>
          <w:szCs w:val="32"/>
        </w:rPr>
      </w:pPr>
      <w:r w:rsidRPr="008D0262">
        <w:rPr>
          <w:rFonts w:ascii="黑体" w:eastAsia="黑体" w:hAnsi="黑体" w:hint="eastAsia"/>
          <w:b w:val="0"/>
          <w:sz w:val="32"/>
          <w:szCs w:val="32"/>
        </w:rPr>
        <w:t>三、专业委员会</w:t>
      </w:r>
      <w:r>
        <w:rPr>
          <w:rFonts w:ascii="黑体" w:eastAsia="黑体" w:hAnsi="黑体" w:hint="eastAsia"/>
          <w:b w:val="0"/>
          <w:sz w:val="32"/>
          <w:szCs w:val="32"/>
        </w:rPr>
        <w:t>委员</w:t>
      </w:r>
      <w:r w:rsidRPr="008D0262">
        <w:rPr>
          <w:rFonts w:ascii="黑体" w:eastAsia="黑体" w:hAnsi="黑体" w:hint="eastAsia"/>
          <w:b w:val="0"/>
          <w:sz w:val="32"/>
          <w:szCs w:val="32"/>
        </w:rPr>
        <w:t>工作职责和任职条件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 w:hint="eastAsia"/>
          <w:b w:val="0"/>
          <w:sz w:val="32"/>
          <w:szCs w:val="32"/>
        </w:rPr>
        <w:t>（一）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工作职责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1.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参与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城市服务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相关法律法规、宏观调控和产业政策的研究制定，为行政主管部门提供政策建议和咨询意见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。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2.</w:t>
      </w:r>
      <w:r w:rsidRPr="008256A7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受主管部门委托，研究参与起草、修订我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省城市服务</w:t>
      </w:r>
      <w:r w:rsidRPr="008256A7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行业科学化、规范化标准的制定工作；研究我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省</w:t>
      </w:r>
      <w:r w:rsidRPr="008256A7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行业标准化管理的规章，制定相关制度；组织推动行业实施标准化工作的落实；开展有关专业技术标准化的课题研究等。</w:t>
      </w:r>
    </w:p>
    <w:p w:rsidR="00507987" w:rsidRPr="004445C9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3.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与广东省各地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市协会和相关部门合作，搜集、整理省内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城市服务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信息，进行综合统计和分析，</w:t>
      </w:r>
      <w:r w:rsidRPr="00FE3106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研讨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和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发布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城市服务</w:t>
      </w:r>
      <w:r w:rsidRPr="00FE3106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市场发展现状、发展环境和前景预测，提出促进行业发展的相关建议；借鉴国内外先进经验、探讨和研究我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省城市服务</w:t>
      </w:r>
      <w:r w:rsidRPr="00FE3106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行业赢利能力，提出行业转型升级的建议等；搞好市场调研分析、探讨研究行业成长性、行业营运能力、进行行业风险分析等。</w:t>
      </w:r>
    </w:p>
    <w:p w:rsidR="00507987" w:rsidRPr="00CE109F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4.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了解、掌握行业内外最新科技动态和科研成果，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通过开展培训、讲座、论坛等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交流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活动，把研究成果用于指导物业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服务企业的日常工作，</w:t>
      </w:r>
      <w:r w:rsidRPr="004445C9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促进行业技术进步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 w:hint="eastAsia"/>
          <w:b w:val="0"/>
          <w:sz w:val="32"/>
          <w:szCs w:val="32"/>
        </w:rPr>
        <w:t>（二）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任职条件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/>
          <w:b w:val="0"/>
          <w:sz w:val="32"/>
          <w:szCs w:val="32"/>
        </w:rPr>
        <w:t>1.</w:t>
      </w:r>
      <w:r>
        <w:rPr>
          <w:rFonts w:ascii="仿宋_GB2312" w:eastAsia="仿宋_GB2312" w:hAnsi="黑体" w:hint="eastAsia"/>
          <w:b w:val="0"/>
          <w:sz w:val="32"/>
          <w:szCs w:val="32"/>
        </w:rPr>
        <w:t>城市服务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企业负责人或研究发展部门的负责人，专业领域的技术专家；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/>
          <w:b w:val="0"/>
          <w:sz w:val="32"/>
          <w:szCs w:val="32"/>
        </w:rPr>
        <w:t>2.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具有较丰富的实践经验和一定的影响力；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/>
          <w:b w:val="0"/>
          <w:sz w:val="32"/>
          <w:szCs w:val="32"/>
        </w:rPr>
        <w:t>3.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积极参加团体标准的制定、修订和复审工作，提出推进标准化工作的意见和建议；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/>
          <w:b w:val="0"/>
          <w:sz w:val="32"/>
          <w:szCs w:val="32"/>
        </w:rPr>
        <w:t>4.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积极参与团体培训、讲座、论坛、展会等的各项活动，促进</w:t>
      </w:r>
      <w:r>
        <w:rPr>
          <w:rFonts w:ascii="仿宋_GB2312" w:eastAsia="仿宋_GB2312" w:hAnsi="黑体" w:hint="eastAsia"/>
          <w:b w:val="0"/>
          <w:sz w:val="32"/>
          <w:szCs w:val="32"/>
        </w:rPr>
        <w:t>城市服务业务</w:t>
      </w:r>
      <w:r w:rsidRPr="008D0262">
        <w:rPr>
          <w:rFonts w:ascii="仿宋_GB2312" w:eastAsia="仿宋_GB2312" w:hAnsi="黑体" w:hint="eastAsia"/>
          <w:b w:val="0"/>
          <w:sz w:val="32"/>
          <w:szCs w:val="32"/>
        </w:rPr>
        <w:t>的发展。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黑体" w:eastAsia="黑体" w:hAnsi="黑体"/>
          <w:b w:val="0"/>
          <w:sz w:val="32"/>
          <w:szCs w:val="32"/>
        </w:rPr>
      </w:pPr>
      <w:r w:rsidRPr="005156A7">
        <w:rPr>
          <w:rFonts w:ascii="黑体" w:eastAsia="黑体" w:hAnsi="黑体" w:hint="eastAsia"/>
          <w:b w:val="0"/>
          <w:sz w:val="32"/>
          <w:szCs w:val="32"/>
        </w:rPr>
        <w:t>四、报名具体事项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（一）为保证各专业委员会正常工作效率，每个被推荐人最多只能选择申请担任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担任</w:t>
      </w:r>
      <w:r w:rsidRPr="00A03CA1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两个专业委员会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的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委员。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（二）专业委员会副主任、委员的推荐工作截止日期为</w:t>
      </w:r>
      <w:r w:rsidRPr="008D0262">
        <w:rPr>
          <w:rFonts w:ascii="仿宋_GB2312" w:eastAsia="仿宋_GB2312" w:hAnsi="Helvetica"/>
          <w:b w:val="0"/>
          <w:sz w:val="32"/>
          <w:szCs w:val="32"/>
        </w:rPr>
        <w:t>202</w:t>
      </w:r>
      <w:r>
        <w:rPr>
          <w:rFonts w:ascii="仿宋_GB2312" w:eastAsia="仿宋_GB2312" w:hAnsi="Helvetica"/>
          <w:b w:val="0"/>
          <w:sz w:val="32"/>
          <w:szCs w:val="32"/>
        </w:rPr>
        <w:t>3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年</w:t>
      </w:r>
      <w:r>
        <w:rPr>
          <w:rFonts w:ascii="仿宋_GB2312" w:eastAsia="仿宋_GB2312" w:hAnsi="Helvetica"/>
          <w:b w:val="0"/>
          <w:sz w:val="32"/>
          <w:szCs w:val="32"/>
        </w:rPr>
        <w:t>11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月</w:t>
      </w:r>
      <w:r>
        <w:rPr>
          <w:rFonts w:ascii="仿宋_GB2312" w:eastAsia="仿宋_GB2312" w:hAnsi="Helvetica"/>
          <w:b w:val="0"/>
          <w:sz w:val="32"/>
          <w:szCs w:val="32"/>
        </w:rPr>
        <w:t>24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日。请推荐单位在截止日前将推荐表纸质版（见附件）填写完毕后邮寄至本会秘书处</w:t>
      </w:r>
      <w:r w:rsidRPr="008D0262">
        <w:rPr>
          <w:rFonts w:ascii="仿宋_GB2312" w:eastAsia="仿宋_GB2312" w:hAnsi="Helvetica"/>
          <w:b w:val="0"/>
          <w:sz w:val="32"/>
          <w:szCs w:val="32"/>
        </w:rPr>
        <w:t>,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推荐表（</w:t>
      </w:r>
      <w:r w:rsidRPr="008D0262">
        <w:rPr>
          <w:rFonts w:ascii="仿宋_GB2312" w:eastAsia="仿宋_GB2312" w:hAnsi="Helvetica"/>
          <w:b w:val="0"/>
          <w:sz w:val="32"/>
          <w:szCs w:val="32"/>
        </w:rPr>
        <w:t>word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电子版）发至本会邮箱：</w:t>
      </w:r>
      <w:hyperlink r:id="rId7" w:history="1">
        <w:r w:rsidRPr="0084041D">
          <w:rPr>
            <w:rFonts w:ascii="仿宋_GB2312" w:eastAsia="仿宋_GB2312"/>
            <w:b w:val="0"/>
            <w:sz w:val="32"/>
            <w:szCs w:val="32"/>
          </w:rPr>
          <w:t>gpmi@163.com</w:t>
        </w:r>
      </w:hyperlink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，文档和邮件标题统一设置为：推荐单位名称</w:t>
      </w:r>
      <w:r w:rsidRPr="008D0262">
        <w:rPr>
          <w:rFonts w:ascii="仿宋_GB2312" w:eastAsia="仿宋_GB2312" w:hAnsi="Helvetica"/>
          <w:b w:val="0"/>
          <w:sz w:val="32"/>
          <w:szCs w:val="32"/>
        </w:rPr>
        <w:t>+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所推荐人姓名。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（三）推荐单位须对所推荐人员信息的真实性负责。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（四）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委员会委员名单将根据地域和企业性质</w:t>
      </w:r>
      <w:r w:rsidRPr="00DE5042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进行综合平衡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。</w:t>
      </w:r>
    </w:p>
    <w:p w:rsidR="00507987" w:rsidRPr="005156A7" w:rsidRDefault="00507987" w:rsidP="005156A7">
      <w:pPr>
        <w:pStyle w:val="Heading4"/>
        <w:shd w:val="clear" w:color="auto" w:fill="FFFFFF"/>
        <w:spacing w:line="480" w:lineRule="exact"/>
        <w:ind w:firstLineChars="196" w:firstLine="627"/>
        <w:contextualSpacing/>
        <w:rPr>
          <w:rFonts w:ascii="黑体" w:eastAsia="黑体" w:hAnsi="黑体"/>
          <w:b w:val="0"/>
          <w:sz w:val="32"/>
          <w:szCs w:val="32"/>
        </w:rPr>
      </w:pPr>
      <w:r w:rsidRPr="005156A7">
        <w:rPr>
          <w:rFonts w:ascii="黑体" w:eastAsia="黑体" w:hAnsi="黑体" w:hint="eastAsia"/>
          <w:b w:val="0"/>
          <w:sz w:val="32"/>
          <w:szCs w:val="32"/>
        </w:rPr>
        <w:t>五、联系方式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联系人：朱瑞平</w:t>
      </w:r>
      <w:r w:rsidRPr="008D0262">
        <w:rPr>
          <w:rFonts w:ascii="仿宋_GB2312" w:eastAsia="仿宋_GB2312" w:hAnsi="Helvetica"/>
          <w:b w:val="0"/>
          <w:sz w:val="32"/>
          <w:szCs w:val="32"/>
        </w:rPr>
        <w:t xml:space="preserve"> 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余清鹏</w:t>
      </w:r>
      <w:r>
        <w:rPr>
          <w:rFonts w:ascii="仿宋_GB2312" w:eastAsia="仿宋_GB2312" w:hAnsi="Helvetica"/>
          <w:b w:val="0"/>
          <w:sz w:val="32"/>
          <w:szCs w:val="32"/>
        </w:rPr>
        <w:t xml:space="preserve">   </w:t>
      </w:r>
      <w:r>
        <w:rPr>
          <w:rFonts w:ascii="仿宋_GB2312" w:eastAsia="仿宋_GB2312" w:hAnsi="Helvetica" w:hint="eastAsia"/>
          <w:b w:val="0"/>
          <w:sz w:val="32"/>
          <w:szCs w:val="32"/>
        </w:rPr>
        <w:t>联系电话：</w:t>
      </w:r>
      <w:r w:rsidRPr="008D0262">
        <w:rPr>
          <w:rFonts w:ascii="仿宋_GB2312" w:eastAsia="仿宋_GB2312" w:hAnsi="Helvetica"/>
          <w:b w:val="0"/>
          <w:sz w:val="32"/>
          <w:szCs w:val="32"/>
        </w:rPr>
        <w:t>020-83642973</w:t>
      </w: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both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协会地址：广州市越秀区德政北路</w:t>
      </w:r>
      <w:r w:rsidRPr="008D0262">
        <w:rPr>
          <w:rFonts w:ascii="仿宋_GB2312" w:eastAsia="仿宋_GB2312" w:hAnsi="Helvetica"/>
          <w:b w:val="0"/>
          <w:sz w:val="32"/>
          <w:szCs w:val="32"/>
        </w:rPr>
        <w:t>538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号达信大厦</w:t>
      </w:r>
      <w:r w:rsidRPr="008D0262">
        <w:rPr>
          <w:rFonts w:ascii="仿宋_GB2312" w:eastAsia="仿宋_GB2312" w:hAnsi="Helvetica"/>
          <w:b w:val="0"/>
          <w:sz w:val="32"/>
          <w:szCs w:val="32"/>
        </w:rPr>
        <w:t>610-612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室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contextualSpacing/>
        <w:jc w:val="both"/>
        <w:rPr>
          <w:rFonts w:ascii="仿宋_GB2312" w:eastAsia="仿宋_GB2312" w:hAnsi="Helvetica"/>
          <w:b w:val="0"/>
          <w:sz w:val="28"/>
          <w:szCs w:val="28"/>
        </w:rPr>
      </w:pPr>
      <w:r w:rsidRPr="008D0262">
        <w:rPr>
          <w:rFonts w:ascii="仿宋_GB2312" w:eastAsia="仿宋_GB2312" w:hAnsi="Helvetica" w:hint="eastAsia"/>
          <w:b w:val="0"/>
          <w:sz w:val="28"/>
          <w:szCs w:val="28"/>
        </w:rPr>
        <w:t>附件：广东省物业管理行业协会第</w:t>
      </w:r>
      <w:r>
        <w:rPr>
          <w:rFonts w:ascii="仿宋_GB2312" w:eastAsia="仿宋_GB2312" w:hAnsi="Helvetica" w:hint="eastAsia"/>
          <w:b w:val="0"/>
          <w:sz w:val="28"/>
          <w:szCs w:val="28"/>
        </w:rPr>
        <w:t>六</w:t>
      </w:r>
      <w:r w:rsidRPr="008D0262">
        <w:rPr>
          <w:rFonts w:ascii="仿宋_GB2312" w:eastAsia="仿宋_GB2312" w:hAnsi="Helvetica" w:hint="eastAsia"/>
          <w:b w:val="0"/>
          <w:sz w:val="28"/>
          <w:szCs w:val="28"/>
        </w:rPr>
        <w:t>届</w:t>
      </w:r>
      <w:r>
        <w:rPr>
          <w:rFonts w:ascii="仿宋_GB2312" w:eastAsia="仿宋_GB2312" w:hAnsi="Helvetica" w:hint="eastAsia"/>
          <w:b w:val="0"/>
          <w:sz w:val="28"/>
          <w:szCs w:val="28"/>
        </w:rPr>
        <w:t>城市服务</w:t>
      </w:r>
      <w:r w:rsidRPr="008D0262">
        <w:rPr>
          <w:rFonts w:ascii="仿宋_GB2312" w:eastAsia="仿宋_GB2312" w:hAnsi="Helvetica" w:hint="eastAsia"/>
          <w:b w:val="0"/>
          <w:sz w:val="28"/>
          <w:szCs w:val="28"/>
        </w:rPr>
        <w:t>专业委员会</w:t>
      </w:r>
      <w:r>
        <w:rPr>
          <w:rFonts w:ascii="仿宋_GB2312" w:eastAsia="仿宋_GB2312" w:hAnsi="Helvetica" w:hint="eastAsia"/>
          <w:b w:val="0"/>
          <w:sz w:val="28"/>
          <w:szCs w:val="28"/>
        </w:rPr>
        <w:t>委员</w:t>
      </w:r>
      <w:r w:rsidRPr="008D0262">
        <w:rPr>
          <w:rFonts w:ascii="仿宋_GB2312" w:eastAsia="仿宋_GB2312" w:hAnsi="Helvetica" w:hint="eastAsia"/>
          <w:b w:val="0"/>
          <w:sz w:val="28"/>
          <w:szCs w:val="28"/>
        </w:rPr>
        <w:t>推荐表</w:t>
      </w:r>
    </w:p>
    <w:p w:rsidR="00507987" w:rsidRPr="005A05C1" w:rsidRDefault="00507987" w:rsidP="005156A7">
      <w:pPr>
        <w:pStyle w:val="Heading4"/>
        <w:shd w:val="clear" w:color="auto" w:fill="FFFFFF"/>
        <w:spacing w:line="480" w:lineRule="exact"/>
        <w:contextualSpacing/>
        <w:jc w:val="both"/>
        <w:rPr>
          <w:rFonts w:ascii="仿宋_GB2312" w:eastAsia="仿宋_GB2312" w:hAnsi="Helvetica"/>
          <w:b w:val="0"/>
          <w:sz w:val="28"/>
          <w:szCs w:val="28"/>
        </w:rPr>
      </w:pPr>
    </w:p>
    <w:p w:rsidR="00507987" w:rsidRPr="008D0262" w:rsidRDefault="00507987" w:rsidP="005156A7">
      <w:pPr>
        <w:pStyle w:val="Heading4"/>
        <w:shd w:val="clear" w:color="auto" w:fill="FFFFFF"/>
        <w:spacing w:line="480" w:lineRule="exact"/>
        <w:ind w:firstLineChars="200" w:firstLine="640"/>
        <w:contextualSpacing/>
        <w:jc w:val="right"/>
        <w:rPr>
          <w:rFonts w:ascii="仿宋_GB2312" w:eastAsia="仿宋_GB2312" w:hAnsi="Helvetica"/>
          <w:b w:val="0"/>
          <w:sz w:val="32"/>
          <w:szCs w:val="32"/>
        </w:rPr>
      </w:pP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广东省物业管理行业协会</w:t>
      </w:r>
    </w:p>
    <w:p w:rsidR="00507987" w:rsidRDefault="00507987" w:rsidP="0089479F">
      <w:pPr>
        <w:pStyle w:val="Heading4"/>
        <w:shd w:val="clear" w:color="auto" w:fill="FFFFFF"/>
        <w:spacing w:line="480" w:lineRule="exact"/>
        <w:ind w:right="480" w:firstLineChars="200" w:firstLine="640"/>
        <w:contextualSpacing/>
        <w:jc w:val="right"/>
        <w:rPr>
          <w:rFonts w:ascii="仿宋_GB2312" w:eastAsia="仿宋_GB2312" w:hAnsi="Helvetica"/>
          <w:b w:val="0"/>
          <w:sz w:val="32"/>
          <w:szCs w:val="32"/>
        </w:rPr>
      </w:pPr>
      <w:r>
        <w:rPr>
          <w:rFonts w:ascii="仿宋_GB2312" w:eastAsia="仿宋_GB2312" w:hAnsi="Helvetica"/>
          <w:b w:val="0"/>
          <w:sz w:val="32"/>
          <w:szCs w:val="32"/>
        </w:rPr>
        <w:t>2023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年</w:t>
      </w:r>
      <w:r>
        <w:rPr>
          <w:rFonts w:ascii="仿宋_GB2312" w:eastAsia="仿宋_GB2312" w:hAnsi="Helvetica"/>
          <w:b w:val="0"/>
          <w:sz w:val="32"/>
          <w:szCs w:val="32"/>
        </w:rPr>
        <w:t>11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月</w:t>
      </w:r>
      <w:r>
        <w:rPr>
          <w:rFonts w:ascii="仿宋_GB2312" w:eastAsia="仿宋_GB2312" w:hAnsi="Helvetica"/>
          <w:b w:val="0"/>
          <w:sz w:val="32"/>
          <w:szCs w:val="32"/>
        </w:rPr>
        <w:t>10</w:t>
      </w:r>
      <w:r w:rsidRPr="008D0262">
        <w:rPr>
          <w:rFonts w:ascii="仿宋_GB2312" w:eastAsia="仿宋_GB2312" w:hAnsi="Helvetica" w:hint="eastAsia"/>
          <w:b w:val="0"/>
          <w:sz w:val="32"/>
          <w:szCs w:val="32"/>
        </w:rPr>
        <w:t>日</w:t>
      </w:r>
    </w:p>
    <w:p w:rsidR="00507987" w:rsidRDefault="00507987" w:rsidP="005156A7">
      <w:pPr>
        <w:pStyle w:val="Heading4"/>
        <w:shd w:val="clear" w:color="auto" w:fill="FFFFFF"/>
        <w:spacing w:line="480" w:lineRule="exact"/>
        <w:ind w:right="640"/>
        <w:contextualSpacing/>
        <w:rPr>
          <w:rFonts w:ascii="仿宋_GB2312" w:eastAsia="仿宋_GB2312" w:hAnsi="Helvetica"/>
          <w:b w:val="0"/>
          <w:sz w:val="32"/>
          <w:szCs w:val="32"/>
        </w:rPr>
      </w:pPr>
    </w:p>
    <w:p w:rsidR="00507987" w:rsidRDefault="00507987" w:rsidP="005156A7">
      <w:pPr>
        <w:pStyle w:val="Heading4"/>
        <w:shd w:val="clear" w:color="auto" w:fill="FFFFFF"/>
        <w:spacing w:line="480" w:lineRule="exact"/>
        <w:ind w:right="640"/>
        <w:contextualSpacing/>
        <w:rPr>
          <w:rFonts w:ascii="仿宋_GB2312" w:eastAsia="仿宋_GB2312" w:hAnsi="Helvetica"/>
          <w:b w:val="0"/>
          <w:sz w:val="32"/>
          <w:szCs w:val="32"/>
        </w:rPr>
      </w:pPr>
      <w:r w:rsidRPr="005156A7">
        <w:rPr>
          <w:rFonts w:ascii="仿宋_GB2312" w:eastAsia="仿宋_GB2312" w:hAnsi="Helvetica" w:hint="eastAsia"/>
          <w:b w:val="0"/>
          <w:sz w:val="32"/>
          <w:szCs w:val="32"/>
        </w:rPr>
        <w:t>附件：</w:t>
      </w:r>
    </w:p>
    <w:p w:rsidR="00507987" w:rsidRPr="0089479F" w:rsidRDefault="00507987" w:rsidP="0089479F">
      <w:pPr>
        <w:pStyle w:val="Heading4"/>
        <w:shd w:val="clear" w:color="auto" w:fill="FFFFFF"/>
        <w:spacing w:line="480" w:lineRule="exact"/>
        <w:ind w:right="-58"/>
        <w:contextualSpacing/>
        <w:jc w:val="center"/>
        <w:rPr>
          <w:rFonts w:ascii="小标宋" w:eastAsia="小标宋" w:hAnsi="Helvetica"/>
          <w:b w:val="0"/>
          <w:sz w:val="44"/>
          <w:szCs w:val="44"/>
        </w:rPr>
      </w:pPr>
      <w:r w:rsidRPr="0089479F">
        <w:rPr>
          <w:rFonts w:ascii="小标宋" w:eastAsia="小标宋" w:hAnsi="Helvetica" w:hint="eastAsia"/>
          <w:b w:val="0"/>
          <w:sz w:val="44"/>
          <w:szCs w:val="44"/>
        </w:rPr>
        <w:t>广东省物业管理行业协会</w:t>
      </w:r>
    </w:p>
    <w:p w:rsidR="00507987" w:rsidRPr="0089479F" w:rsidRDefault="00507987" w:rsidP="0089479F">
      <w:pPr>
        <w:pStyle w:val="Heading4"/>
        <w:shd w:val="clear" w:color="auto" w:fill="FFFFFF"/>
        <w:spacing w:line="480" w:lineRule="exact"/>
        <w:ind w:right="-58"/>
        <w:contextualSpacing/>
        <w:jc w:val="center"/>
        <w:rPr>
          <w:rFonts w:ascii="小标宋" w:eastAsia="小标宋" w:hAnsi="Helvetica"/>
          <w:b w:val="0"/>
          <w:sz w:val="44"/>
          <w:szCs w:val="44"/>
        </w:rPr>
      </w:pPr>
      <w:r w:rsidRPr="0089479F">
        <w:rPr>
          <w:rFonts w:ascii="小标宋" w:eastAsia="小标宋" w:hAnsi="Helvetica" w:hint="eastAsia"/>
          <w:b w:val="0"/>
          <w:sz w:val="44"/>
          <w:szCs w:val="44"/>
        </w:rPr>
        <w:t>第六届城市服务专业委员会</w:t>
      </w:r>
      <w:r>
        <w:rPr>
          <w:rFonts w:ascii="小标宋" w:eastAsia="小标宋" w:hAnsi="Helvetica" w:hint="eastAsia"/>
          <w:b w:val="0"/>
          <w:sz w:val="44"/>
          <w:szCs w:val="44"/>
        </w:rPr>
        <w:t>委员</w:t>
      </w:r>
      <w:r w:rsidRPr="0089479F">
        <w:rPr>
          <w:rFonts w:ascii="小标宋" w:eastAsia="小标宋" w:hAnsi="Helvetica" w:hint="eastAsia"/>
          <w:b w:val="0"/>
          <w:sz w:val="44"/>
          <w:szCs w:val="44"/>
        </w:rPr>
        <w:t>推荐表</w:t>
      </w:r>
    </w:p>
    <w:tbl>
      <w:tblPr>
        <w:tblpPr w:leftFromText="180" w:rightFromText="180" w:vertAnchor="text" w:horzAnchor="margin" w:tblpXSpec="center" w:tblpY="152"/>
        <w:tblOverlap w:val="never"/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8"/>
        <w:gridCol w:w="52"/>
        <w:gridCol w:w="620"/>
        <w:gridCol w:w="1029"/>
        <w:gridCol w:w="992"/>
        <w:gridCol w:w="896"/>
        <w:gridCol w:w="78"/>
        <w:gridCol w:w="683"/>
        <w:gridCol w:w="753"/>
        <w:gridCol w:w="1444"/>
        <w:gridCol w:w="160"/>
        <w:gridCol w:w="1812"/>
      </w:tblGrid>
      <w:tr w:rsidR="00507987" w:rsidRPr="008D0262" w:rsidTr="003C3258">
        <w:trPr>
          <w:trHeight w:val="40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姓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职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龄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相片</w:t>
            </w:r>
          </w:p>
        </w:tc>
      </w:tr>
      <w:tr w:rsidR="00507987" w:rsidRPr="008D0262" w:rsidTr="003C3258">
        <w:trPr>
          <w:trHeight w:val="4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学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专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07987" w:rsidRPr="008D0262" w:rsidTr="003C3258">
        <w:trPr>
          <w:trHeight w:val="4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手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仿宋_GB2312" w:hAnsi="宋体" w:cs="Calibri" w:hint="eastAsia"/>
                <w:sz w:val="24"/>
                <w:szCs w:val="24"/>
              </w:rPr>
              <w:t>固定电话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sz w:val="24"/>
                <w:szCs w:val="24"/>
              </w:rPr>
              <w:t>传</w:t>
            </w: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07987" w:rsidRPr="008D0262" w:rsidTr="003C3258">
        <w:trPr>
          <w:trHeight w:val="41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kern w:val="0"/>
                <w:sz w:val="24"/>
                <w:szCs w:val="24"/>
              </w:rPr>
            </w:pPr>
            <w:r w:rsidRPr="008D0262"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仿宋_GB2312" w:hAnsi="宋体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Calibri"/>
                <w:sz w:val="24"/>
                <w:szCs w:val="24"/>
              </w:rPr>
            </w:pPr>
            <w:r w:rsidRPr="008D0262">
              <w:rPr>
                <w:rFonts w:ascii="仿宋_GB2312" w:hAnsi="宋体" w:cs="Calibri" w:hint="eastAsia"/>
                <w:sz w:val="24"/>
                <w:szCs w:val="24"/>
              </w:rPr>
              <w:t>职称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sz w:val="24"/>
                <w:szCs w:val="24"/>
              </w:rPr>
              <w:t>邮</w:t>
            </w: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箱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07987" w:rsidRPr="008D0262" w:rsidTr="003C3258">
        <w:trPr>
          <w:trHeight w:val="36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 w:rsidRPr="008D0262">
              <w:rPr>
                <w:rFonts w:hint="eastAsia"/>
                <w:sz w:val="24"/>
              </w:rPr>
              <w:t>单位名称</w:t>
            </w:r>
          </w:p>
        </w:tc>
        <w:tc>
          <w:tcPr>
            <w:tcW w:w="670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07987" w:rsidRPr="008D0262" w:rsidTr="003C3258">
        <w:trPr>
          <w:trHeight w:val="29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07987" w:rsidRPr="008D0262" w:rsidTr="003C3258">
        <w:trPr>
          <w:trHeight w:val="39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sz w:val="24"/>
                <w:szCs w:val="24"/>
              </w:rPr>
              <w:t>推荐职务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ind w:firstLineChars="400" w:firstLine="960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     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□副主任</w:t>
            </w: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       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□委员</w:t>
            </w:r>
            <w:r w:rsidRPr="008D0262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 w:rsidRPr="008D0262">
              <w:rPr>
                <w:rFonts w:hint="eastAsia"/>
                <w:sz w:val="24"/>
              </w:rPr>
              <w:t>请在拟推荐职务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8D0262">
              <w:rPr>
                <w:rFonts w:hint="eastAsia"/>
                <w:sz w:val="24"/>
              </w:rPr>
              <w:t>打“</w:t>
            </w:r>
            <w:r w:rsidRPr="008D0262">
              <w:rPr>
                <w:rFonts w:hint="eastAsia"/>
                <w:sz w:val="28"/>
                <w:szCs w:val="28"/>
              </w:rPr>
              <w:t>√</w:t>
            </w:r>
            <w:r w:rsidRPr="008D0262">
              <w:rPr>
                <w:rFonts w:hint="eastAsia"/>
                <w:sz w:val="24"/>
              </w:rPr>
              <w:t>”</w:t>
            </w:r>
            <w:r w:rsidRPr="008D0262"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</w:tc>
      </w:tr>
      <w:tr w:rsidR="00507987" w:rsidRPr="008D0262" w:rsidTr="003C3258">
        <w:trPr>
          <w:trHeight w:val="200"/>
        </w:trPr>
        <w:tc>
          <w:tcPr>
            <w:tcW w:w="990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b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b/>
                <w:sz w:val="24"/>
                <w:szCs w:val="24"/>
              </w:rPr>
              <w:t>个人工作履历</w:t>
            </w:r>
          </w:p>
        </w:tc>
      </w:tr>
      <w:tr w:rsidR="00507987" w:rsidRPr="008D0262" w:rsidTr="003C3258">
        <w:trPr>
          <w:trHeight w:val="467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b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b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b/>
                <w:sz w:val="24"/>
                <w:szCs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507987" w:rsidRPr="008D0262" w:rsidTr="003C3258">
        <w:trPr>
          <w:trHeight w:val="354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318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226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220"/>
        </w:trPr>
        <w:tc>
          <w:tcPr>
            <w:tcW w:w="990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个人专著</w:t>
            </w:r>
            <w:r w:rsidRPr="008D0262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研究报告</w:t>
            </w:r>
            <w:r w:rsidRPr="008D0262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</w:t>
            </w:r>
            <w:r w:rsidRPr="008D0262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代表性稿件</w:t>
            </w:r>
          </w:p>
        </w:tc>
      </w:tr>
      <w:tr w:rsidR="00507987" w:rsidRPr="008D0262" w:rsidTr="003C3258">
        <w:trPr>
          <w:trHeight w:val="326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刊号</w:t>
            </w:r>
            <w:r w:rsidRPr="008D0262">
              <w:rPr>
                <w:rFonts w:ascii="宋体" w:hAnsi="宋体" w:cs="宋体"/>
                <w:b/>
                <w:bCs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书号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刊物名称</w:t>
            </w:r>
            <w:r w:rsidRPr="008D0262">
              <w:rPr>
                <w:rFonts w:ascii="宋体" w:hAnsi="宋体" w:cs="宋体"/>
                <w:b/>
                <w:bCs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书名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稿件名称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</w:t>
            </w:r>
            <w:r w:rsidRPr="008D0262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二作者</w:t>
            </w:r>
          </w:p>
        </w:tc>
      </w:tr>
      <w:tr w:rsidR="00507987" w:rsidRPr="008D0262" w:rsidTr="003C3258">
        <w:trPr>
          <w:trHeight w:val="228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418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220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其他社会职务</w:t>
            </w:r>
          </w:p>
        </w:tc>
      </w:tr>
      <w:tr w:rsidR="00507987" w:rsidRPr="008D0262" w:rsidTr="003C3258">
        <w:trPr>
          <w:trHeight w:val="397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D02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507987" w:rsidRPr="008D0262" w:rsidTr="003C3258">
        <w:trPr>
          <w:trHeight w:val="440"/>
        </w:trPr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7987" w:rsidRPr="008D0262" w:rsidTr="003C3258">
        <w:trPr>
          <w:trHeight w:val="9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hint="eastAsia"/>
                <w:sz w:val="24"/>
              </w:rPr>
              <w:t>申请人签名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87" w:rsidRPr="008D0262" w:rsidRDefault="00507987" w:rsidP="003C3258">
            <w:pPr>
              <w:spacing w:line="400" w:lineRule="exact"/>
              <w:rPr>
                <w:sz w:val="24"/>
              </w:rPr>
            </w:pPr>
            <w:r w:rsidRPr="008D0262">
              <w:rPr>
                <w:rFonts w:hint="eastAsia"/>
                <w:sz w:val="24"/>
              </w:rPr>
              <w:t>本人申请加入上述专业委员会，保证积极履行委员职责，按时参加研讨、交流等各种会议，按时完成专业委员会交给的课题。申请人签名：</w:t>
            </w:r>
          </w:p>
        </w:tc>
      </w:tr>
      <w:tr w:rsidR="00507987" w:rsidRPr="008D0262" w:rsidTr="003C3258">
        <w:trPr>
          <w:trHeight w:val="2156"/>
        </w:trPr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单位</w:t>
            </w:r>
            <w:r w:rsidRPr="008D0262">
              <w:rPr>
                <w:rFonts w:ascii="宋体" w:hAnsi="宋体" w:hint="eastAsia"/>
                <w:sz w:val="24"/>
                <w:szCs w:val="24"/>
              </w:rPr>
              <w:t>推荐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意见（</w:t>
            </w:r>
            <w:r w:rsidRPr="008D0262">
              <w:rPr>
                <w:rFonts w:ascii="宋体" w:hAnsi="宋体" w:hint="eastAsia"/>
                <w:sz w:val="24"/>
                <w:szCs w:val="24"/>
              </w:rPr>
              <w:t>加盖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公章）：</w:t>
            </w: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widowControl/>
              <w:spacing w:line="360" w:lineRule="exact"/>
              <w:textAlignment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widowControl/>
              <w:spacing w:line="360" w:lineRule="exact"/>
              <w:textAlignment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widowControl/>
              <w:spacing w:line="360" w:lineRule="exact"/>
              <w:textAlignment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widowControl/>
              <w:spacing w:line="360" w:lineRule="exact"/>
              <w:textAlignment w:val="center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广东省物业管理行业协会审核意见（公章）：</w:t>
            </w: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kern w:val="0"/>
                <w:sz w:val="24"/>
                <w:szCs w:val="24"/>
              </w:rPr>
            </w:pPr>
          </w:p>
          <w:p w:rsidR="00507987" w:rsidRPr="008D0262" w:rsidRDefault="00507987" w:rsidP="003C3258">
            <w:pPr>
              <w:spacing w:line="360" w:lineRule="exact"/>
              <w:rPr>
                <w:rFonts w:ascii="宋体" w:cs="仿宋_GB2312"/>
                <w:sz w:val="24"/>
                <w:szCs w:val="24"/>
              </w:rPr>
            </w:pP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            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 w:rsidRPr="008D0262"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  </w:t>
            </w:r>
            <w:r w:rsidRPr="008D0262"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07987" w:rsidRPr="008D0262" w:rsidRDefault="00507987" w:rsidP="0089479F">
      <w:pPr>
        <w:spacing w:line="560" w:lineRule="exact"/>
        <w:rPr>
          <w:rFonts w:ascii="宋体"/>
          <w:sz w:val="24"/>
          <w:szCs w:val="24"/>
        </w:rPr>
      </w:pPr>
    </w:p>
    <w:p w:rsidR="00507987" w:rsidRDefault="00507987"/>
    <w:sectPr w:rsidR="00507987" w:rsidSect="003532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87" w:rsidRDefault="00507987">
      <w:r>
        <w:separator/>
      </w:r>
    </w:p>
  </w:endnote>
  <w:endnote w:type="continuationSeparator" w:id="0">
    <w:p w:rsidR="00507987" w:rsidRDefault="0050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87" w:rsidRDefault="00507987">
    <w:pPr>
      <w:pStyle w:val="Footer"/>
      <w:jc w:val="center"/>
    </w:pPr>
    <w:fldSimple w:instr=" PAGE   \* MERGEFORMAT ">
      <w:r w:rsidRPr="00E52DDE">
        <w:rPr>
          <w:noProof/>
          <w:lang w:val="zh-CN"/>
        </w:rPr>
        <w:t>4</w:t>
      </w:r>
    </w:fldSimple>
  </w:p>
  <w:p w:rsidR="00507987" w:rsidRDefault="00507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87" w:rsidRDefault="00507987">
      <w:r>
        <w:separator/>
      </w:r>
    </w:p>
  </w:footnote>
  <w:footnote w:type="continuationSeparator" w:id="0">
    <w:p w:rsidR="00507987" w:rsidRDefault="0050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1FF9"/>
    <w:multiLevelType w:val="hybridMultilevel"/>
    <w:tmpl w:val="98B0350C"/>
    <w:lvl w:ilvl="0" w:tplc="0409000F">
      <w:start w:val="1"/>
      <w:numFmt w:val="decimal"/>
      <w:lvlText w:val="%1."/>
      <w:lvlJc w:val="left"/>
      <w:pPr>
        <w:ind w:left="760" w:hanging="44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4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4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4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0" w:hanging="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06"/>
    <w:rsid w:val="00053606"/>
    <w:rsid w:val="000805E3"/>
    <w:rsid w:val="000C6E6D"/>
    <w:rsid w:val="001F1808"/>
    <w:rsid w:val="003532A9"/>
    <w:rsid w:val="003C3258"/>
    <w:rsid w:val="004445C9"/>
    <w:rsid w:val="00466B9A"/>
    <w:rsid w:val="004B3FD4"/>
    <w:rsid w:val="00507987"/>
    <w:rsid w:val="005156A7"/>
    <w:rsid w:val="005A05C1"/>
    <w:rsid w:val="005C4144"/>
    <w:rsid w:val="005E695D"/>
    <w:rsid w:val="0074406F"/>
    <w:rsid w:val="00763FCE"/>
    <w:rsid w:val="008256A7"/>
    <w:rsid w:val="0084041D"/>
    <w:rsid w:val="0089479F"/>
    <w:rsid w:val="008D0262"/>
    <w:rsid w:val="009C3B24"/>
    <w:rsid w:val="00A03CA1"/>
    <w:rsid w:val="00B91B08"/>
    <w:rsid w:val="00B94E48"/>
    <w:rsid w:val="00BA29DA"/>
    <w:rsid w:val="00BD3304"/>
    <w:rsid w:val="00CE109F"/>
    <w:rsid w:val="00DE5042"/>
    <w:rsid w:val="00E52DDE"/>
    <w:rsid w:val="00F669C9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06"/>
    <w:pPr>
      <w:widowControl w:val="0"/>
      <w:jc w:val="both"/>
    </w:pPr>
    <w:rPr>
      <w:rFonts w:ascii="Calibri" w:eastAsia="宋体" w:hAnsi="Calibri"/>
    </w:rPr>
  </w:style>
  <w:style w:type="paragraph" w:styleId="Heading4">
    <w:name w:val="heading 4"/>
    <w:basedOn w:val="Normal"/>
    <w:link w:val="Heading4Char"/>
    <w:uiPriority w:val="99"/>
    <w:qFormat/>
    <w:rsid w:val="00053606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3606"/>
    <w:rPr>
      <w:rFonts w:ascii="宋体" w:eastAsia="宋体" w:hAnsi="宋体"/>
      <w:b/>
      <w:kern w:val="0"/>
      <w:sz w:val="24"/>
    </w:rPr>
  </w:style>
  <w:style w:type="character" w:customStyle="1" w:styleId="4">
    <w:name w:val="标题 4 字符"/>
    <w:basedOn w:val="DefaultParagraphFont"/>
    <w:uiPriority w:val="99"/>
    <w:semiHidden/>
    <w:rsid w:val="00053606"/>
    <w:rPr>
      <w:rFonts w:ascii="等线 Light" w:eastAsia="等线 Light" w:hAnsi="等线 Light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053606"/>
    <w:rPr>
      <w:rFonts w:ascii="Helvetica" w:hAnsi="Helvetica" w:cs="Times New Roman"/>
      <w:color w:val="474747"/>
      <w:sz w:val="18"/>
      <w:u w:val="none"/>
      <w:effect w:val="none"/>
      <w:bdr w:val="none" w:sz="0" w:space="0" w:color="auto" w:frame="1"/>
    </w:rPr>
  </w:style>
  <w:style w:type="paragraph" w:styleId="Footer">
    <w:name w:val="footer"/>
    <w:basedOn w:val="Normal"/>
    <w:link w:val="FooterChar"/>
    <w:uiPriority w:val="99"/>
    <w:rsid w:val="000536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3606"/>
    <w:rPr>
      <w:rFonts w:ascii="Calibri" w:eastAsia="宋体" w:hAnsi="Calibri"/>
      <w:sz w:val="18"/>
    </w:rPr>
  </w:style>
  <w:style w:type="character" w:customStyle="1" w:styleId="a">
    <w:name w:val="页脚 字符"/>
    <w:basedOn w:val="DefaultParagraphFont"/>
    <w:uiPriority w:val="99"/>
    <w:semiHidden/>
    <w:rsid w:val="00053606"/>
    <w:rPr>
      <w:rFonts w:ascii="Calibri" w:eastAsia="宋体" w:hAnsi="Calibri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5360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51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m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赵</dc:creator>
  <cp:keywords/>
  <dc:description/>
  <cp:lastModifiedBy>Microsoft</cp:lastModifiedBy>
  <cp:revision>7</cp:revision>
  <cp:lastPrinted>2023-11-10T10:36:00Z</cp:lastPrinted>
  <dcterms:created xsi:type="dcterms:W3CDTF">2023-11-10T09:09:00Z</dcterms:created>
  <dcterms:modified xsi:type="dcterms:W3CDTF">2023-11-11T02:04:00Z</dcterms:modified>
</cp:coreProperties>
</file>